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880" w:tblpY="2253"/>
        <w:tblOverlap w:val="never"/>
        <w:tblW w:w="8340" w:type="dxa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085"/>
        <w:gridCol w:w="2085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分管领导（负责人）</w:t>
            </w:r>
          </w:p>
        </w:tc>
        <w:tc>
          <w:tcPr>
            <w:tcW w:w="4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联络专员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default" w:eastAsiaTheme="minor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___________________</w:t>
      </w:r>
      <w:bookmarkStart w:id="0" w:name="_GoBack"/>
      <w:r>
        <w:rPr>
          <w:rFonts w:hint="eastAsia"/>
          <w:sz w:val="30"/>
          <w:szCs w:val="30"/>
          <w:u w:val="none"/>
          <w:lang w:val="en-US" w:eastAsia="zh-CN"/>
        </w:rPr>
        <w:t>市（处）政策创设联络专员信息表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51C26"/>
    <w:rsid w:val="522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2021-04-07T02:04:00Z</dcterms:created>
  <dc:creator>若是繁华</dc:creator>
  <cp:lastModifiedBy>若是繁华</cp:lastModifiedBy>
  <dcterms:modified xsi:type="dcterms:W3CDTF">2021-04-07T02:13:57Z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255924AAF56F453BB8439284A2AE5498</vt:lpwstr>
  </property>
</Properties>
</file>